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D0" w:rsidRDefault="00BC77D0" w:rsidP="00BC77D0">
      <w:pPr>
        <w:jc w:val="center"/>
      </w:pPr>
      <w:r w:rsidRPr="00E31D16">
        <w:rPr>
          <w:b/>
        </w:rPr>
        <w:t>Dersler – Program Çıktısı’ İlişki Matrisi</w:t>
      </w:r>
    </w:p>
    <w:p w:rsidR="00BC77D0" w:rsidRDefault="00BC77D0" w:rsidP="00BC77D0"/>
    <w:tbl>
      <w:tblPr>
        <w:tblW w:w="93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483"/>
        <w:gridCol w:w="509"/>
        <w:gridCol w:w="483"/>
        <w:gridCol w:w="651"/>
        <w:gridCol w:w="594"/>
        <w:gridCol w:w="553"/>
      </w:tblGrid>
      <w:tr w:rsidR="00BC77D0" w:rsidRPr="005C5F01" w:rsidTr="00B3009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C5F01">
              <w:rPr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66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DERSİN PÇ'YE ETKİN KREDİSİ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PÇ12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AİİT-I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 ve İletişim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color w:val="000000"/>
                <w:sz w:val="22"/>
                <w:szCs w:val="22"/>
              </w:rPr>
              <w:t>Genel Muhasebe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Genel İşletme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Büro Yönetimi ve İletişim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Mikro Ekonomi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Temel Hukuk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Acil Yardım-I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AİİT-II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Ticari </w:t>
            </w:r>
            <w:r w:rsidRPr="005C5F01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Dönem Sonu Muhasebe İşlemleri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 xml:space="preserve">Ofis </w:t>
            </w:r>
            <w:r>
              <w:rPr>
                <w:sz w:val="22"/>
                <w:szCs w:val="22"/>
              </w:rPr>
              <w:t>Pr</w:t>
            </w:r>
            <w:r w:rsidRPr="005220DA">
              <w:rPr>
                <w:sz w:val="22"/>
                <w:szCs w:val="22"/>
              </w:rPr>
              <w:t>ogramları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İşletme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Makro Ekonomi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Ticaret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Girişimcilik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color w:val="000000"/>
                <w:sz w:val="22"/>
                <w:szCs w:val="22"/>
              </w:rPr>
              <w:t>İş Etiği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Bilgisayarlı Muhasebe-1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Vergi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Maliyet Muhasebesi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Finansal Yönetim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Şirketler Muhasebesi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Finansal Yatırım Araçları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Dış Ticaret İşlemleri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color w:val="000000"/>
                <w:sz w:val="22"/>
                <w:szCs w:val="22"/>
              </w:rPr>
              <w:t>Stratejik Yönetim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Bilgisayarlı Muhasebe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Türk Vergi Sistemi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 xml:space="preserve"> İş ve Sosyal Güvenlik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Muhasebe Denetimi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Mali Tablolar Analizi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>Borçlar Hukuku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 xml:space="preserve"> Dış Ticaret İşlemleri Muhasebesi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77D0" w:rsidRPr="005C5F01" w:rsidTr="00B3009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D0" w:rsidRPr="005C5F01" w:rsidRDefault="00BC77D0" w:rsidP="00B3009A">
            <w:pPr>
              <w:rPr>
                <w:color w:val="000000"/>
                <w:sz w:val="20"/>
                <w:szCs w:val="20"/>
              </w:rPr>
            </w:pPr>
            <w:r w:rsidRPr="005220DA">
              <w:rPr>
                <w:sz w:val="22"/>
                <w:szCs w:val="22"/>
              </w:rPr>
              <w:t xml:space="preserve"> </w:t>
            </w:r>
            <w:r w:rsidRPr="005220DA">
              <w:rPr>
                <w:color w:val="343434"/>
                <w:sz w:val="22"/>
                <w:szCs w:val="22"/>
              </w:rPr>
              <w:t>Konaklama</w:t>
            </w:r>
            <w:r w:rsidRPr="005220DA">
              <w:rPr>
                <w:sz w:val="22"/>
                <w:szCs w:val="22"/>
              </w:rPr>
              <w:t xml:space="preserve"> Muhasebesi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0" w:rsidRPr="005C5F01" w:rsidRDefault="00BC77D0" w:rsidP="00B300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5F01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E60720" w:rsidRDefault="00E60720" w:rsidP="00BC77D0"/>
    <w:sectPr w:rsidR="00E60720" w:rsidSect="00BC77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D0"/>
    <w:rsid w:val="00BC77D0"/>
    <w:rsid w:val="00E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76E4-D2B7-4E84-91E8-D2EA59F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2022-11-11T08:01:00Z</dcterms:created>
  <dcterms:modified xsi:type="dcterms:W3CDTF">2022-11-11T08:02:00Z</dcterms:modified>
</cp:coreProperties>
</file>