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9" w:rsidRDefault="001D4159" w:rsidP="001D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7">
        <w:rPr>
          <w:rFonts w:ascii="Times New Roman" w:hAnsi="Times New Roman" w:cs="Times New Roman"/>
          <w:b/>
          <w:sz w:val="24"/>
          <w:szCs w:val="24"/>
        </w:rPr>
        <w:t>SİVRİHİSAR MESLEK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MUAFİYET VE İNTİBAK</w:t>
      </w:r>
      <w:r w:rsidRPr="001F21F7">
        <w:rPr>
          <w:rFonts w:ascii="Times New Roman" w:hAnsi="Times New Roman" w:cs="Times New Roman"/>
          <w:b/>
          <w:sz w:val="24"/>
          <w:szCs w:val="24"/>
        </w:rPr>
        <w:t xml:space="preserve"> KOMİSYONU</w:t>
      </w:r>
    </w:p>
    <w:p w:rsidR="001D4159" w:rsidRPr="001F21F7" w:rsidRDefault="001D4159" w:rsidP="001D4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59" w:rsidRDefault="001D4159" w:rsidP="001D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MUAFİYET VE İNTİBAK</w:t>
      </w:r>
      <w:r w:rsidRPr="001F21F7">
        <w:rPr>
          <w:rFonts w:ascii="Times New Roman" w:hAnsi="Times New Roman" w:cs="Times New Roman"/>
          <w:b/>
          <w:sz w:val="24"/>
          <w:szCs w:val="24"/>
        </w:rPr>
        <w:t xml:space="preserve"> KOMİSYONU ÜYELERİ</w:t>
      </w:r>
    </w:p>
    <w:p w:rsidR="001D4159" w:rsidRPr="001F21F7" w:rsidRDefault="001D4159" w:rsidP="001D4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2F" w:rsidRDefault="0076692F" w:rsidP="00091909">
      <w:pPr>
        <w:spacing w:line="360" w:lineRule="auto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561B0A">
        <w:rPr>
          <w:rFonts w:ascii="Times New Roman" w:hAnsi="Times New Roman" w:cs="Times New Roman"/>
          <w:sz w:val="24"/>
          <w:szCs w:val="24"/>
        </w:rPr>
        <w:t>Dr. Esra SERTEL</w:t>
      </w:r>
      <w:r w:rsidR="00561B0A" w:rsidRPr="001F21F7">
        <w:rPr>
          <w:rFonts w:ascii="Times New Roman" w:hAnsi="Times New Roman" w:cs="Times New Roman"/>
          <w:sz w:val="24"/>
          <w:szCs w:val="24"/>
        </w:rPr>
        <w:t xml:space="preserve"> </w:t>
      </w:r>
      <w:r w:rsidRPr="001F21F7">
        <w:rPr>
          <w:rFonts w:ascii="Times New Roman" w:hAnsi="Times New Roman" w:cs="Times New Roman"/>
          <w:sz w:val="24"/>
          <w:szCs w:val="24"/>
        </w:rPr>
        <w:t>(Başkan)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</w:t>
      </w:r>
      <w:r w:rsidR="00561B0A" w:rsidRPr="00561B0A">
        <w:rPr>
          <w:rFonts w:ascii="Times New Roman" w:hAnsi="Times New Roman" w:cs="Times New Roman"/>
          <w:sz w:val="18"/>
          <w:szCs w:val="18"/>
        </w:rPr>
        <w:t xml:space="preserve"> </w:t>
      </w:r>
      <w:r w:rsidR="00561B0A" w:rsidRPr="00561B0A">
        <w:rPr>
          <w:rFonts w:ascii="Times New Roman" w:hAnsi="Times New Roman" w:cs="Times New Roman"/>
          <w:sz w:val="24"/>
          <w:szCs w:val="24"/>
        </w:rPr>
        <w:t>Hakan YILDIRIM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Ersin GÜLER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Zeynep ÇELİK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Mesut BOSTAN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</w:p>
    <w:p w:rsidR="001D4159" w:rsidRPr="001F21F7" w:rsidRDefault="001D4159" w:rsidP="001D41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45" w:rsidRDefault="001D4159" w:rsidP="002F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159">
        <w:rPr>
          <w:rFonts w:ascii="Times New Roman" w:hAnsi="Times New Roman" w:cs="Times New Roman"/>
          <w:b/>
          <w:sz w:val="24"/>
          <w:szCs w:val="24"/>
        </w:rPr>
        <w:t xml:space="preserve">Muafiyet Ve İntibak Komisyonunun kısaca görevi: </w:t>
      </w:r>
      <w:r w:rsidRPr="001D4159">
        <w:rPr>
          <w:rFonts w:ascii="Times New Roman" w:hAnsi="Times New Roman" w:cs="Times New Roman"/>
          <w:sz w:val="24"/>
          <w:szCs w:val="24"/>
        </w:rPr>
        <w:t xml:space="preserve">Eskişehir Osmangazi Üniversitesi </w:t>
      </w:r>
      <w:proofErr w:type="spellStart"/>
      <w:r w:rsidRPr="001D415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1D4159">
        <w:rPr>
          <w:rFonts w:ascii="Times New Roman" w:hAnsi="Times New Roman" w:cs="Times New Roman"/>
          <w:sz w:val="24"/>
          <w:szCs w:val="24"/>
        </w:rPr>
        <w:t xml:space="preserve"> ve Lisans Eğitim Öğretim ve Sınav Yönetmeliği kapsamında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159">
        <w:rPr>
          <w:rFonts w:ascii="Times New Roman" w:hAnsi="Times New Roman" w:cs="Times New Roman"/>
          <w:sz w:val="24"/>
          <w:szCs w:val="24"/>
        </w:rPr>
        <w:t xml:space="preserve"> </w:t>
      </w:r>
      <w:r w:rsidR="00FE1BDA">
        <w:rPr>
          <w:rFonts w:ascii="Times New Roman" w:hAnsi="Times New Roman" w:cs="Times New Roman"/>
          <w:sz w:val="24"/>
          <w:szCs w:val="24"/>
        </w:rPr>
        <w:t>başka bir yükseköğrenim programında</w:t>
      </w:r>
      <w:r w:rsidRPr="001D4159">
        <w:rPr>
          <w:rFonts w:ascii="Times New Roman" w:hAnsi="Times New Roman" w:cs="Times New Roman"/>
          <w:sz w:val="24"/>
          <w:szCs w:val="24"/>
        </w:rPr>
        <w:t xml:space="preserve"> başarılı olunan derslerin, </w:t>
      </w:r>
      <w:r w:rsidRPr="0005346D">
        <w:rPr>
          <w:rFonts w:ascii="Times New Roman" w:hAnsi="Times New Roman" w:cs="Times New Roman"/>
          <w:sz w:val="24"/>
          <w:szCs w:val="24"/>
        </w:rPr>
        <w:t>Eskişehir Osmangazi</w:t>
      </w:r>
      <w:r w:rsidRPr="001D4159">
        <w:rPr>
          <w:rFonts w:ascii="Times New Roman" w:hAnsi="Times New Roman" w:cs="Times New Roman"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sz w:val="24"/>
          <w:szCs w:val="24"/>
        </w:rPr>
        <w:t xml:space="preserve"> Sivrihisar Meslek Yüksekokulu </w:t>
      </w:r>
      <w:r w:rsidRPr="001D4159">
        <w:rPr>
          <w:rFonts w:ascii="Times New Roman" w:hAnsi="Times New Roman" w:cs="Times New Roman"/>
          <w:sz w:val="24"/>
          <w:szCs w:val="24"/>
        </w:rPr>
        <w:t>programlarında eş değer kabul edilmesini ve öğrencinin üniversiteye intibakına ilişkin işlemleri düzenlemektir.</w:t>
      </w:r>
      <w:r w:rsidR="00F26747">
        <w:rPr>
          <w:rFonts w:ascii="Times New Roman" w:hAnsi="Times New Roman" w:cs="Times New Roman"/>
          <w:sz w:val="24"/>
          <w:szCs w:val="24"/>
        </w:rPr>
        <w:br/>
      </w:r>
    </w:p>
    <w:p w:rsidR="001D4159" w:rsidRPr="0005346D" w:rsidRDefault="001D4159" w:rsidP="002F46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46D">
        <w:rPr>
          <w:rFonts w:ascii="Times New Roman" w:hAnsi="Times New Roman" w:cs="Times New Roman"/>
          <w:b/>
          <w:sz w:val="24"/>
          <w:szCs w:val="24"/>
        </w:rPr>
        <w:t>Görev, Yetki ve Sorumluluklar:</w:t>
      </w:r>
    </w:p>
    <w:p w:rsidR="001D4159" w:rsidRPr="002F468A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>Yatay Geçiş-Dikey Geçiş-Merkezi Yerleştirme (Ek 1 madde) başvurularını ilgili yönetmelik ve yöne</w:t>
      </w:r>
      <w:r w:rsidR="002F468A">
        <w:rPr>
          <w:rFonts w:ascii="Times New Roman" w:hAnsi="Times New Roman" w:cs="Times New Roman"/>
          <w:sz w:val="24"/>
          <w:szCs w:val="24"/>
        </w:rPr>
        <w:t>rgeler kapsamında değerlendirir,</w:t>
      </w:r>
    </w:p>
    <w:p w:rsidR="002F468A" w:rsidRPr="002F468A" w:rsidRDefault="002F468A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F468A">
        <w:rPr>
          <w:rFonts w:ascii="Times New Roman" w:hAnsi="Times New Roman" w:cs="Times New Roman"/>
          <w:sz w:val="24"/>
          <w:szCs w:val="24"/>
        </w:rPr>
        <w:t xml:space="preserve">Yatay, dikey geçiş vb. yapan öğrencilerin intibakları ile ilgili dosyaları inceler ve çıkan sonuçları </w:t>
      </w:r>
      <w:r>
        <w:rPr>
          <w:rFonts w:ascii="Times New Roman" w:hAnsi="Times New Roman" w:cs="Times New Roman"/>
          <w:sz w:val="24"/>
          <w:szCs w:val="24"/>
        </w:rPr>
        <w:t>ilgililere sunar,</w:t>
      </w:r>
    </w:p>
    <w:p w:rsidR="001D4159" w:rsidRPr="001D4159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>Diğer Yükseköğretim kurumlarından geçiş yapan veya değişim programlarına katılan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59">
        <w:rPr>
          <w:rFonts w:ascii="Times New Roman" w:hAnsi="Times New Roman" w:cs="Times New Roman"/>
          <w:sz w:val="24"/>
          <w:szCs w:val="24"/>
        </w:rPr>
        <w:t xml:space="preserve">muafiyet </w:t>
      </w:r>
      <w:r w:rsidR="002F468A">
        <w:rPr>
          <w:rFonts w:ascii="Times New Roman" w:hAnsi="Times New Roman" w:cs="Times New Roman"/>
          <w:sz w:val="24"/>
          <w:szCs w:val="24"/>
        </w:rPr>
        <w:t>ve intibaklarını değerlendirir,</w:t>
      </w:r>
    </w:p>
    <w:p w:rsidR="001D4159" w:rsidRPr="001D4159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 xml:space="preserve"> Af kapsamında Yüksekokula dönen öğrencilerin muafiyet </w:t>
      </w:r>
      <w:r w:rsidR="002F468A">
        <w:rPr>
          <w:rFonts w:ascii="Times New Roman" w:hAnsi="Times New Roman" w:cs="Times New Roman"/>
          <w:sz w:val="24"/>
          <w:szCs w:val="24"/>
        </w:rPr>
        <w:t>ve intibaklarını değerlendirir,</w:t>
      </w:r>
    </w:p>
    <w:p w:rsidR="001D4159" w:rsidRPr="001D4159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 xml:space="preserve"> Yüksekokulun eğitim ve öğretim ile ilgili yasal düzenlemeler (yönetmelik, yönerge, esas ve ilkeler</w:t>
      </w:r>
      <w:r w:rsidR="002F468A">
        <w:rPr>
          <w:rFonts w:ascii="Times New Roman" w:hAnsi="Times New Roman" w:cs="Times New Roman"/>
          <w:sz w:val="24"/>
          <w:szCs w:val="24"/>
        </w:rPr>
        <w:t xml:space="preserve"> </w:t>
      </w:r>
      <w:r w:rsidRPr="001D4159">
        <w:rPr>
          <w:rFonts w:ascii="Times New Roman" w:hAnsi="Times New Roman" w:cs="Times New Roman"/>
          <w:sz w:val="24"/>
          <w:szCs w:val="24"/>
        </w:rPr>
        <w:t>vb.) konusunda görüş bildirir</w:t>
      </w:r>
      <w:r w:rsidR="002F468A">
        <w:rPr>
          <w:rFonts w:ascii="Times New Roman" w:hAnsi="Times New Roman" w:cs="Times New Roman"/>
          <w:sz w:val="24"/>
          <w:szCs w:val="24"/>
        </w:rPr>
        <w:t>,</w:t>
      </w:r>
    </w:p>
    <w:p w:rsidR="001D4159" w:rsidRPr="001D4159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 xml:space="preserve">Tüm geçişler ile ilgili bölüm uygulama esaslarını oluşturur ve uygular. </w:t>
      </w:r>
    </w:p>
    <w:p w:rsidR="001D4159" w:rsidRPr="001D4159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 xml:space="preserve"> Öğrenci değişim programlarından, özel öğrenci statüsünden yararlanan öğrenci</w:t>
      </w:r>
      <w:r w:rsidR="002F468A">
        <w:rPr>
          <w:rFonts w:ascii="Times New Roman" w:hAnsi="Times New Roman" w:cs="Times New Roman"/>
          <w:sz w:val="24"/>
          <w:szCs w:val="24"/>
        </w:rPr>
        <w:t>lerin intibak işlemlerini yapar,</w:t>
      </w:r>
    </w:p>
    <w:p w:rsidR="001D4159" w:rsidRPr="001D4159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 xml:space="preserve"> Diğer yükseköğretim kur</w:t>
      </w:r>
      <w:r>
        <w:rPr>
          <w:rFonts w:ascii="Times New Roman" w:hAnsi="Times New Roman" w:cs="Times New Roman"/>
          <w:sz w:val="24"/>
          <w:szCs w:val="24"/>
        </w:rPr>
        <w:t xml:space="preserve">umundaki eşdeğer derslerin bölüm/programlardaki </w:t>
      </w:r>
      <w:r w:rsidRPr="001D4159">
        <w:rPr>
          <w:rFonts w:ascii="Times New Roman" w:hAnsi="Times New Roman" w:cs="Times New Roman"/>
          <w:sz w:val="24"/>
          <w:szCs w:val="24"/>
        </w:rPr>
        <w:t>karşılıklarını belirler ve intibakları uygun görül</w:t>
      </w:r>
      <w:r w:rsidR="002F468A">
        <w:rPr>
          <w:rFonts w:ascii="Times New Roman" w:hAnsi="Times New Roman" w:cs="Times New Roman"/>
          <w:sz w:val="24"/>
          <w:szCs w:val="24"/>
        </w:rPr>
        <w:t>enlerin not dönüşümlerini yapar,</w:t>
      </w:r>
      <w:r w:rsidRPr="001D4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59" w:rsidRPr="001D4159" w:rsidRDefault="001D4159" w:rsidP="0009190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D4159">
        <w:rPr>
          <w:rFonts w:ascii="Times New Roman" w:hAnsi="Times New Roman" w:cs="Times New Roman"/>
          <w:sz w:val="24"/>
          <w:szCs w:val="24"/>
        </w:rPr>
        <w:t>Yaptığı çalışmaları, önerileri, istek ve ihtiyaçları Müdürlüğe rapor halinde sunar.</w:t>
      </w:r>
    </w:p>
    <w:p w:rsidR="001D4159" w:rsidRDefault="001D4159" w:rsidP="001D4159"/>
    <w:sectPr w:rsidR="001D4159" w:rsidSect="00091909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0B23"/>
    <w:multiLevelType w:val="multilevel"/>
    <w:tmpl w:val="EA4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76FB0"/>
    <w:multiLevelType w:val="hybridMultilevel"/>
    <w:tmpl w:val="F78448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E"/>
    <w:rsid w:val="00091909"/>
    <w:rsid w:val="001D4159"/>
    <w:rsid w:val="002B092B"/>
    <w:rsid w:val="002F468A"/>
    <w:rsid w:val="00376BCE"/>
    <w:rsid w:val="00561B0A"/>
    <w:rsid w:val="0076692F"/>
    <w:rsid w:val="00CF5E45"/>
    <w:rsid w:val="00F26747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15A1"/>
  <w15:chartTrackingRefBased/>
  <w15:docId w15:val="{EE184FD0-483A-4E1F-BC00-0030A93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İlknur OLÇAY</cp:lastModifiedBy>
  <cp:revision>7</cp:revision>
  <dcterms:created xsi:type="dcterms:W3CDTF">2021-09-09T12:15:00Z</dcterms:created>
  <dcterms:modified xsi:type="dcterms:W3CDTF">2023-02-02T11:09:00Z</dcterms:modified>
</cp:coreProperties>
</file>